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4EA90" w14:textId="77777777" w:rsidR="008674BC" w:rsidRPr="00545182" w:rsidRDefault="00000000">
      <w:pPr>
        <w:spacing w:before="560" w:after="100" w:line="283" w:lineRule="auto"/>
        <w:jc w:val="center"/>
        <w:rPr>
          <w:sz w:val="44"/>
          <w:szCs w:val="44"/>
        </w:rPr>
      </w:pPr>
      <w:r w:rsidRPr="00545182">
        <w:rPr>
          <w:rFonts w:cs="Arial"/>
          <w:b/>
          <w:color w:val="07513B"/>
          <w:sz w:val="56"/>
          <w:szCs w:val="36"/>
        </w:rPr>
        <w:t>مدرسة الصفية لتحفيظ القرآن</w:t>
      </w:r>
    </w:p>
    <w:p w14:paraId="21B77373" w14:textId="77777777" w:rsidR="008674BC" w:rsidRPr="00545182" w:rsidRDefault="00000000">
      <w:pPr>
        <w:spacing w:after="80" w:line="283" w:lineRule="auto"/>
        <w:jc w:val="center"/>
        <w:rPr>
          <w:sz w:val="28"/>
          <w:szCs w:val="28"/>
        </w:rPr>
      </w:pPr>
      <w:r w:rsidRPr="00545182">
        <w:rPr>
          <w:rFonts w:cs="Arial"/>
          <w:b/>
          <w:color w:val="033325"/>
          <w:sz w:val="36"/>
          <w:szCs w:val="28"/>
        </w:rPr>
        <w:t>MADARASATU SAFIYYAH LITTAHFIZIL QUR’AN</w:t>
      </w:r>
    </w:p>
    <w:p w14:paraId="15D4D427" w14:textId="3C44740F" w:rsidR="008674BC" w:rsidRDefault="00000000">
      <w:pPr>
        <w:spacing w:after="400" w:line="283" w:lineRule="auto"/>
        <w:jc w:val="center"/>
        <w:rPr>
          <w:rFonts w:cs="Arial"/>
          <w:b/>
          <w:color w:val="B78428"/>
          <w:sz w:val="28"/>
          <w:szCs w:val="24"/>
        </w:rPr>
      </w:pPr>
      <w:proofErr w:type="spellStart"/>
      <w:r w:rsidRPr="00545182">
        <w:rPr>
          <w:rFonts w:cs="Arial"/>
          <w:b/>
          <w:color w:val="B78428"/>
          <w:sz w:val="28"/>
          <w:szCs w:val="24"/>
        </w:rPr>
        <w:t>شعارنا</w:t>
      </w:r>
      <w:proofErr w:type="spellEnd"/>
      <w:r w:rsidRPr="00545182">
        <w:rPr>
          <w:rFonts w:cs="Arial"/>
          <w:b/>
          <w:color w:val="B78428"/>
          <w:sz w:val="28"/>
          <w:szCs w:val="24"/>
        </w:rPr>
        <w:t xml:space="preserve">: </w:t>
      </w:r>
      <w:proofErr w:type="spellStart"/>
      <w:r w:rsidRPr="00545182">
        <w:rPr>
          <w:rFonts w:cs="Arial"/>
          <w:b/>
          <w:color w:val="B78428"/>
          <w:sz w:val="28"/>
          <w:szCs w:val="24"/>
        </w:rPr>
        <w:t>تعلّموا</w:t>
      </w:r>
      <w:proofErr w:type="spellEnd"/>
      <w:r w:rsidRPr="00545182">
        <w:rPr>
          <w:rFonts w:cs="Arial"/>
          <w:b/>
          <w:color w:val="B78428"/>
          <w:sz w:val="28"/>
          <w:szCs w:val="24"/>
        </w:rPr>
        <w:t xml:space="preserve"> </w:t>
      </w:r>
      <w:proofErr w:type="spellStart"/>
      <w:r w:rsidRPr="00545182">
        <w:rPr>
          <w:rFonts w:cs="Arial"/>
          <w:b/>
          <w:color w:val="B78428"/>
          <w:sz w:val="28"/>
          <w:szCs w:val="24"/>
        </w:rPr>
        <w:t>القرآن</w:t>
      </w:r>
      <w:proofErr w:type="spellEnd"/>
      <w:r w:rsidRPr="00545182">
        <w:rPr>
          <w:rFonts w:cs="Arial"/>
          <w:b/>
          <w:color w:val="B78428"/>
          <w:sz w:val="28"/>
          <w:szCs w:val="24"/>
        </w:rPr>
        <w:t xml:space="preserve"> </w:t>
      </w:r>
      <w:proofErr w:type="spellStart"/>
      <w:r w:rsidRPr="00545182">
        <w:rPr>
          <w:rFonts w:cs="Arial"/>
          <w:b/>
          <w:color w:val="B78428"/>
          <w:sz w:val="28"/>
          <w:szCs w:val="24"/>
        </w:rPr>
        <w:t>وعلّموه</w:t>
      </w:r>
      <w:proofErr w:type="spellEnd"/>
      <w:r w:rsidRPr="00545182">
        <w:rPr>
          <w:rFonts w:cs="Arial"/>
          <w:b/>
          <w:color w:val="B78428"/>
          <w:sz w:val="28"/>
          <w:szCs w:val="24"/>
        </w:rPr>
        <w:t xml:space="preserve">، </w:t>
      </w:r>
      <w:proofErr w:type="spellStart"/>
      <w:r w:rsidRPr="00545182">
        <w:rPr>
          <w:rFonts w:cs="Arial"/>
          <w:b/>
          <w:color w:val="B78428"/>
          <w:sz w:val="28"/>
          <w:szCs w:val="24"/>
        </w:rPr>
        <w:t>وكونوا</w:t>
      </w:r>
      <w:proofErr w:type="spellEnd"/>
      <w:r w:rsidRPr="00545182">
        <w:rPr>
          <w:rFonts w:cs="Arial"/>
          <w:b/>
          <w:color w:val="B78428"/>
          <w:sz w:val="28"/>
          <w:szCs w:val="24"/>
        </w:rPr>
        <w:t xml:space="preserve"> </w:t>
      </w:r>
      <w:proofErr w:type="spellStart"/>
      <w:r w:rsidRPr="00545182">
        <w:rPr>
          <w:rFonts w:cs="Arial"/>
          <w:b/>
          <w:color w:val="B78428"/>
          <w:sz w:val="28"/>
          <w:szCs w:val="24"/>
        </w:rPr>
        <w:t>الأفضل</w:t>
      </w:r>
      <w:proofErr w:type="spellEnd"/>
    </w:p>
    <w:p w14:paraId="5A6D1AC9" w14:textId="77777777" w:rsidR="00F36B36" w:rsidRPr="00545182" w:rsidRDefault="00F36B36">
      <w:pPr>
        <w:spacing w:after="400" w:line="283" w:lineRule="auto"/>
        <w:jc w:val="center"/>
        <w:rPr>
          <w:sz w:val="24"/>
          <w:szCs w:val="24"/>
        </w:rPr>
      </w:pPr>
    </w:p>
    <w:p w14:paraId="4DFF19E0" w14:textId="77777777" w:rsidR="00F36B36" w:rsidRDefault="00F36B36">
      <w:pPr>
        <w:jc w:val="center"/>
      </w:pPr>
    </w:p>
    <w:p w14:paraId="20DB99B0" w14:textId="26A97520" w:rsidR="008674BC" w:rsidRDefault="00000000">
      <w:pPr>
        <w:jc w:val="center"/>
      </w:pPr>
      <w:r>
        <w:rPr>
          <w:noProof/>
        </w:rPr>
        <w:drawing>
          <wp:inline distT="0" distB="0" distL="0" distR="0" wp14:anchorId="6550931C" wp14:editId="5F2885D1">
            <wp:extent cx="1170432" cy="93510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logo.jpg"/>
                    <pic:cNvPicPr/>
                  </pic:nvPicPr>
                  <pic:blipFill>
                    <a:blip r:embed="rId8"/>
                    <a:stretch>
                      <a:fillRect/>
                    </a:stretch>
                  </pic:blipFill>
                  <pic:spPr>
                    <a:xfrm>
                      <a:off x="0" y="0"/>
                      <a:ext cx="1170432" cy="935107"/>
                    </a:xfrm>
                    <a:prstGeom prst="rect">
                      <a:avLst/>
                    </a:prstGeom>
                  </pic:spPr>
                </pic:pic>
              </a:graphicData>
            </a:graphic>
          </wp:inline>
        </w:drawing>
      </w:r>
    </w:p>
    <w:p w14:paraId="23335FEC" w14:textId="39C29D9D" w:rsidR="00F36B36" w:rsidRDefault="00000000" w:rsidP="00F36B36">
      <w:pPr>
        <w:spacing w:before="480" w:after="140" w:line="283" w:lineRule="auto"/>
        <w:jc w:val="center"/>
        <w:rPr>
          <w:rFonts w:cs="Arial"/>
          <w:b/>
          <w:color w:val="033325"/>
          <w:sz w:val="54"/>
        </w:rPr>
      </w:pPr>
      <w:r>
        <w:rPr>
          <w:rFonts w:cs="Arial"/>
          <w:b/>
          <w:color w:val="033325"/>
          <w:sz w:val="54"/>
        </w:rPr>
        <w:t>المنهج الدراسي لمادة الفقه</w:t>
      </w:r>
      <w:proofErr w:type="spellStart"/>
      <w:r>
        <w:rPr>
          <w:rFonts w:cs="Arial"/>
          <w:b/>
          <w:color w:val="033325"/>
          <w:sz w:val="54"/>
        </w:rPr>
      </w:r>
      <w:proofErr w:type="spellEnd"/>
      <w:r>
        <w:rPr>
          <w:rFonts w:cs="Arial"/>
          <w:b/>
          <w:color w:val="033325"/>
          <w:sz w:val="54"/>
        </w:rPr>
      </w:r>
      <w:proofErr w:type="spellStart"/>
      <w:r>
        <w:rPr>
          <w:rFonts w:cs="Arial"/>
          <w:b/>
          <w:color w:val="033325"/>
          <w:sz w:val="54"/>
        </w:rPr>
      </w:r>
      <w:proofErr w:type="spellEnd"/>
      <w:r>
        <w:rPr>
          <w:rFonts w:cs="Arial"/>
          <w:b/>
          <w:color w:val="033325"/>
          <w:sz w:val="54"/>
        </w:rPr>
      </w:r>
      <w:proofErr w:type="spellStart"/>
      <w:r>
        <w:rPr>
          <w:rFonts w:cs="Arial"/>
          <w:b/>
          <w:color w:val="033325"/>
          <w:sz w:val="54"/>
        </w:rPr>
      </w:r>
      <w:proofErr w:type="spellEnd"/>
      <w:r>
        <w:rPr>
          <w:rFonts w:cs="Arial"/>
          <w:b/>
          <w:color w:val="033325"/>
          <w:sz w:val="54"/>
        </w:rPr>
      </w:r>
      <w:proofErr w:type="spellStart"/>
      <w:r>
        <w:rPr>
          <w:rFonts w:cs="Arial"/>
          <w:b/>
          <w:color w:val="033325"/>
          <w:sz w:val="54"/>
        </w:rPr>
      </w:r>
      <w:proofErr w:type="spellEnd"/>
    </w:p>
    <w:p w14:paraId="4EEF40DC" w14:textId="77777777" w:rsidR="00F36B36" w:rsidRDefault="00F36B36">
      <w:pPr>
        <w:spacing w:before="480" w:after="140" w:line="283" w:lineRule="auto"/>
        <w:jc w:val="center"/>
      </w:pPr>
    </w:p>
    <w:p w14:paraId="593B93C6" w14:textId="77777777" w:rsidR="008674BC" w:rsidRDefault="00000000">
      <w:pPr>
        <w:spacing w:after="840" w:line="283" w:lineRule="auto"/>
        <w:jc w:val="center"/>
      </w:pPr>
      <w:proofErr w:type="spellStart"/>
      <w:r>
        <w:rPr>
          <w:rFonts w:cs="Arial"/>
          <w:b/>
          <w:color w:val="07513B"/>
          <w:sz w:val="34"/>
        </w:rPr>
        <w:t>برنامج المرحلة الابتدائية</w:t>
      </w:r>
      <w:proofErr w:type="spellEnd"/>
      <w:r>
        <w:rPr>
          <w:rFonts w:cs="Arial"/>
          <w:b/>
          <w:color w:val="07513B"/>
          <w:sz w:val="34"/>
        </w:rPr>
      </w:r>
      <w:proofErr w:type="spellStart"/>
      <w:r>
        <w:rPr>
          <w:rFonts w:cs="Arial"/>
          <w:b/>
          <w:color w:val="07513B"/>
          <w:sz w:val="34"/>
        </w:rPr>
      </w:r>
      <w:proofErr w:type="spellEnd"/>
      <w:r>
        <w:rPr>
          <w:rFonts w:cs="Arial"/>
          <w:b/>
          <w:color w:val="07513B"/>
          <w:sz w:val="34"/>
        </w:rPr>
      </w:r>
      <w:proofErr w:type="spellStart"/>
      <w:r>
        <w:rPr>
          <w:rFonts w:cs="Arial"/>
          <w:b/>
          <w:color w:val="07513B"/>
          <w:sz w:val="34"/>
        </w:rPr>
      </w:r>
      <w:proofErr w:type="spellEnd"/>
      <w:r>
        <w:rPr>
          <w:rFonts w:cs="Arial"/>
          <w:b/>
          <w:color w:val="07513B"/>
          <w:sz w:val="34"/>
        </w:rPr>
      </w:r>
      <w:proofErr w:type="spellStart"/>
      <w:r>
        <w:rPr>
          <w:rFonts w:cs="Arial"/>
          <w:b/>
          <w:color w:val="07513B"/>
          <w:sz w:val="34"/>
        </w:rPr>
      </w:r>
      <w:proofErr w:type="spellEnd"/>
    </w:p>
    <w:p w14:paraId="3EF27462" w14:textId="77777777" w:rsidR="008674BC" w:rsidRDefault="00000000">
      <w:r>
        <w:br w:type="page"/>
      </w:r>
    </w:p>
    <w:p w14:paraId="76679995" w14:textId="77777777" w:rsidR="008674BC" w:rsidRPr="00604768" w:rsidRDefault="00000000">
      <w:pPr>
        <w:spacing w:before="320" w:after="120" w:line="283" w:lineRule="auto"/>
        <w:jc w:val="right"/>
        <w:rPr>
          <w:sz w:val="32"/>
          <w:szCs w:val="32"/>
        </w:rPr>
      </w:pPr>
      <w:r w:rsidRPr="00604768">
        <w:rPr>
          <w:rFonts w:cs="Arial"/>
          <w:b/>
          <w:color w:val="07513B"/>
          <w:sz w:val="32"/>
          <w:szCs w:val="32"/>
        </w:rPr>
        <w:t>أولاً: نطاق المادة</w:t>
      </w:r>
    </w:p>
    <w:p w14:paraId="7F7BDBFE" w14:textId="77777777" w:rsidR="008674BC" w:rsidRPr="00604768" w:rsidRDefault="00000000">
      <w:pPr>
        <w:spacing w:after="120" w:line="283" w:lineRule="auto"/>
        <w:jc w:val="right"/>
        <w:rPr>
          <w:sz w:val="32"/>
          <w:szCs w:val="32"/>
        </w:rPr>
      </w:pPr>
      <w:r w:rsidRPr="00604768">
        <w:rPr>
          <w:rFonts w:cs="Arial"/>
          <w:color w:val="24372D"/>
          <w:sz w:val="32"/>
          <w:szCs w:val="32"/>
        </w:rPr>
        <w:t>تُدرَّس مادة الفقه في المرحلة الابتدائية، وتهدف إلى تعليم المتعلم الأحكام الشرعية العملية التي يحتاج إليها في عباداته اليومية، مع التدريب العملي والمراجعة المستمرة بحسب سنه ومستواه.</w:t>
      </w:r>
    </w:p>
    <w:p w14:paraId="4DB38AA5" w14:textId="77777777" w:rsidR="008674BC" w:rsidRPr="00604768" w:rsidRDefault="00000000">
      <w:pPr>
        <w:spacing w:before="320" w:after="120" w:line="283" w:lineRule="auto"/>
        <w:jc w:val="right"/>
        <w:rPr>
          <w:sz w:val="32"/>
          <w:szCs w:val="32"/>
        </w:rPr>
      </w:pPr>
      <w:r w:rsidRPr="00604768">
        <w:rPr>
          <w:rFonts w:cs="Arial"/>
          <w:b/>
          <w:color w:val="07513B"/>
          <w:sz w:val="32"/>
          <w:szCs w:val="32"/>
        </w:rPr>
        <w:t>ثانياً: الأهداف الخاصة للمادة</w:t>
      </w:r>
    </w:p>
    <w:p w14:paraId="7BDAC104" w14:textId="77777777" w:rsidR="008674BC" w:rsidRPr="00604768" w:rsidRDefault="00000000">
      <w:pPr>
        <w:spacing w:after="80" w:line="283" w:lineRule="auto"/>
        <w:jc w:val="right"/>
        <w:rPr>
          <w:sz w:val="32"/>
          <w:szCs w:val="32"/>
        </w:rPr>
      </w:pPr>
      <w:r w:rsidRPr="00604768">
        <w:rPr>
          <w:rFonts w:cs="Arial"/>
          <w:color w:val="24372D"/>
          <w:sz w:val="32"/>
          <w:szCs w:val="32"/>
        </w:rPr>
        <w:t>• أن يتعرف الطالب على الأحكام الشرعية العملية المتعلقة بعباداته اليومية، وفق ما يناسب سنه ومستواه.</w:t>
      </w:r>
    </w:p>
    <w:p w14:paraId="122BB7EF" w14:textId="77777777" w:rsidR="008674BC" w:rsidRPr="00604768" w:rsidRDefault="00000000">
      <w:pPr>
        <w:spacing w:after="80" w:line="283" w:lineRule="auto"/>
        <w:jc w:val="right"/>
        <w:rPr>
          <w:sz w:val="32"/>
          <w:szCs w:val="32"/>
        </w:rPr>
      </w:pPr>
      <w:r w:rsidRPr="00604768">
        <w:rPr>
          <w:rFonts w:cs="Arial"/>
          <w:color w:val="24372D"/>
          <w:sz w:val="32"/>
          <w:szCs w:val="32"/>
        </w:rPr>
        <w:t>• أن يتعلم الطالب الطهارة عملياً، بما يشمل الوضوء والتيمم والغسل، ويعرف فرائضها وسننها ونواقضها.</w:t>
      </w:r>
    </w:p>
    <w:p w14:paraId="323BFA81" w14:textId="77777777" w:rsidR="008674BC" w:rsidRPr="00604768" w:rsidRDefault="00000000">
      <w:pPr>
        <w:spacing w:after="80" w:line="283" w:lineRule="auto"/>
        <w:jc w:val="right"/>
        <w:rPr>
          <w:sz w:val="32"/>
          <w:szCs w:val="32"/>
        </w:rPr>
      </w:pPr>
      <w:r w:rsidRPr="00604768">
        <w:rPr>
          <w:rFonts w:cs="Arial"/>
          <w:color w:val="24372D"/>
          <w:sz w:val="32"/>
          <w:szCs w:val="32"/>
        </w:rPr>
        <w:t>• أن يؤدي الطالب الصلاة أداءً صحيحاً، ويعرف شروطها وأوقاتها وفرائضها وسننها ومبطلاتها وآدابها.</w:t>
      </w:r>
    </w:p>
    <w:p w14:paraId="420606EC" w14:textId="77777777" w:rsidR="008674BC" w:rsidRPr="00604768" w:rsidRDefault="00000000">
      <w:pPr>
        <w:spacing w:after="80" w:line="283" w:lineRule="auto"/>
        <w:jc w:val="right"/>
        <w:rPr>
          <w:sz w:val="32"/>
          <w:szCs w:val="32"/>
        </w:rPr>
      </w:pPr>
      <w:r w:rsidRPr="00604768">
        <w:rPr>
          <w:rFonts w:cs="Arial"/>
          <w:color w:val="24372D"/>
          <w:sz w:val="32"/>
          <w:szCs w:val="32"/>
        </w:rPr>
        <w:t>• أن يتعرف الطالب على أحكام صلاة الجماعة والإمامة والسهو في الصلاة، وصلاة المسافر، وصلاة الجنازة، وصلاة العيد.</w:t>
      </w:r>
    </w:p>
    <w:p w14:paraId="7C446053" w14:textId="77777777" w:rsidR="008674BC" w:rsidRPr="00604768" w:rsidRDefault="00000000">
      <w:pPr>
        <w:spacing w:after="80" w:line="283" w:lineRule="auto"/>
        <w:jc w:val="right"/>
        <w:rPr>
          <w:sz w:val="32"/>
          <w:szCs w:val="32"/>
        </w:rPr>
      </w:pPr>
      <w:r w:rsidRPr="00604768">
        <w:rPr>
          <w:rFonts w:cs="Arial"/>
          <w:color w:val="24372D"/>
          <w:sz w:val="32"/>
          <w:szCs w:val="32"/>
        </w:rPr>
        <w:t>• أن يعرف الطالب الأحكام الأساسية للصيام وزكاة الفطر والزكاة والحج والعمرة، ويربط العلم بالعمل في حياته اليومية.</w:t>
      </w:r>
    </w:p>
    <w:p w14:paraId="66305320" w14:textId="77777777" w:rsidR="008674BC" w:rsidRPr="00604768" w:rsidRDefault="00000000">
      <w:pPr>
        <w:spacing w:before="320" w:after="120" w:line="283" w:lineRule="auto"/>
        <w:jc w:val="right"/>
        <w:rPr>
          <w:sz w:val="32"/>
          <w:szCs w:val="32"/>
        </w:rPr>
      </w:pPr>
      <w:r w:rsidRPr="00604768">
        <w:rPr>
          <w:rFonts w:cs="Arial"/>
          <w:b/>
          <w:color w:val="07513B"/>
          <w:sz w:val="32"/>
          <w:szCs w:val="32"/>
        </w:rPr>
        <w:t>ثالثاً: طريقة التعليم</w:t>
      </w:r>
    </w:p>
    <w:p w14:paraId="66F1DFF1" w14:textId="77777777" w:rsidR="008674BC" w:rsidRPr="00604768" w:rsidRDefault="00000000">
      <w:pPr>
        <w:spacing w:after="120" w:line="283" w:lineRule="auto"/>
        <w:jc w:val="right"/>
        <w:rPr>
          <w:sz w:val="32"/>
          <w:szCs w:val="32"/>
        </w:rPr>
      </w:pPr>
      <w:r w:rsidRPr="00604768">
        <w:rPr>
          <w:rFonts w:cs="Arial"/>
          <w:color w:val="24372D"/>
          <w:sz w:val="32"/>
          <w:szCs w:val="32"/>
        </w:rPr>
        <w:t>تعتمد المادة على الشرح المبسط، والتلقين، والتدريب العملي، والمشاهدة والتطبيق، مع تكرار الأذكار والألفاظ اللازمة، وطرح الأسئلة المناسبة للمستوى. ويُدرَّب المتعلم عملياً على الوضوء والصلاة والتيمم والغسل، مع تصحيح الأخطاء برفق ومتابعة تطبيق ما يتعلمه.</w:t>
      </w:r>
    </w:p>
    <w:p w14:paraId="68292147" w14:textId="77777777" w:rsidR="008674BC" w:rsidRPr="00604768" w:rsidRDefault="00000000">
      <w:pPr>
        <w:spacing w:before="320" w:after="120" w:line="283" w:lineRule="auto"/>
        <w:jc w:val="right"/>
        <w:rPr>
          <w:sz w:val="32"/>
          <w:szCs w:val="32"/>
        </w:rPr>
      </w:pPr>
      <w:r w:rsidRPr="00604768">
        <w:rPr>
          <w:rFonts w:cs="Arial"/>
          <w:b/>
          <w:color w:val="07513B"/>
          <w:sz w:val="32"/>
          <w:szCs w:val="32"/>
        </w:rPr>
        <w:t>رابعاً: الكتب والمراجع</w:t>
      </w:r>
    </w:p>
    <w:p w14:paraId="0CEE7CE2" w14:textId="77777777" w:rsidR="008674BC" w:rsidRPr="00604768" w:rsidRDefault="00000000">
      <w:pPr>
        <w:spacing w:after="120" w:line="283" w:lineRule="auto"/>
        <w:jc w:val="right"/>
        <w:rPr>
          <w:sz w:val="32"/>
          <w:szCs w:val="32"/>
        </w:rPr>
      </w:pPr>
      <w:r w:rsidRPr="00604768">
        <w:rPr>
          <w:rFonts w:cs="Arial"/>
          <w:color w:val="24372D"/>
          <w:sz w:val="32"/>
          <w:szCs w:val="32"/>
        </w:rPr>
        <w:t>من الكتب الممكنة استعمالها: مقرر التوحيد والفقه، والكتب الفقهية الميسرة المعتمدة في المدرسة، مع الرجوع إلى الدليل المناسب في بيان الأحكام.</w:t>
      </w:r>
    </w:p>
    <w:p w14:paraId="3439A6A5" w14:textId="77777777" w:rsidR="008674BC" w:rsidRPr="00604768" w:rsidRDefault="00000000">
      <w:pPr>
        <w:spacing w:before="320" w:after="120" w:line="283" w:lineRule="auto"/>
        <w:jc w:val="right"/>
        <w:rPr>
          <w:sz w:val="32"/>
          <w:szCs w:val="32"/>
        </w:rPr>
      </w:pPr>
      <w:r w:rsidRPr="00604768">
        <w:rPr>
          <w:rFonts w:cs="Arial"/>
          <w:b/>
          <w:color w:val="07513B"/>
          <w:sz w:val="32"/>
          <w:szCs w:val="32"/>
        </w:rPr>
        <w:t>خامساً: المنهج بحسب الصفوف</w:t>
      </w:r>
    </w:p>
    <w:p w14:paraId="22BAD8CB" w14:textId="77777777" w:rsidR="008674BC" w:rsidRPr="00604768" w:rsidRDefault="00000000">
      <w:pPr>
        <w:spacing w:after="120" w:line="283" w:lineRule="auto"/>
        <w:jc w:val="right"/>
        <w:rPr>
          <w:sz w:val="32"/>
          <w:szCs w:val="32"/>
        </w:rPr>
      </w:pPr>
      <w:r w:rsidRPr="00604768">
        <w:rPr>
          <w:rFonts w:cs="Arial"/>
          <w:color w:val="24372D"/>
          <w:sz w:val="32"/>
          <w:szCs w:val="32"/>
        </w:rPr>
        <w:t>يبين كل جدول موضوعات كل فترة دراسية، ويبدأ البرنامج بالطهارة والصلاة، ثم يتدرج إلى أحكام العبادات والمعاملات اللازمة للمستوى.</w:t>
      </w:r>
    </w:p>
    <w:p w14:paraId="1B8E2F3F" w14:textId="77777777" w:rsidR="00A96047" w:rsidRDefault="00A96047">
      <w:pPr>
        <w:spacing w:after="140" w:line="283" w:lineRule="auto"/>
        <w:jc w:val="right"/>
        <w:rPr>
          <w:rFonts w:cs="Arial"/>
          <w:b/>
          <w:color w:val="B78428"/>
          <w:sz w:val="21"/>
        </w:rPr>
      </w:pPr>
    </w:p>
    <w:tbl>
      <w:tblPr>
        <w:tblStyle w:val="TableGrid"/>
        <w:tblW w:w="10210" w:type="dxa"/>
        <w:jc w:val="right"/>
        <w:tblInd w:w="18" w:type="dxa"/>
        <w:tblLook w:val="04A0" w:firstRow="1" w:lastRow="0" w:firstColumn="1" w:lastColumn="0" w:noHBand="0" w:noVBand="1"/>
      </w:tblPr>
      <w:tblGrid>
        <w:gridCol w:w="3224"/>
        <w:gridCol w:w="3492"/>
        <w:gridCol w:w="3494"/>
      </w:tblGrid>
      <w:tr w:rsidR="00F40416" w14:paraId="1019747C" w14:textId="77777777" w:rsidTr="00A24AA0">
        <w:trPr>
          <w:trHeight w:val="660"/>
        </w:trPr>
        <w:tc>
          <w:tcPr>
            <w:tcW w:w="10210" w:type="dxa"/>
            <w:gridSpan w:val="3"/>
            <w:shd w:val="clear" w:color="auto" w:fill="154F26" w:themeFill="background2" w:themeFillShade="40"/>
            <w:vAlign w:val="center"/>
            <w:tcMar>
              <w:top w:w="170" w:type="dxa"/>
              <w:start w:w="180" w:type="dxa"/>
              <w:bottom w:w="170" w:type="dxa"/>
              <w:end w:w="180" w:type="dxa"/>
            </w:tcMar>
          </w:tcPr>
          <w:p>
            <w:pPr>
              <w:spacing w:before="60" w:after="60" w:line="276" w:lineRule="auto"/>
              <w:jc w:val="center"/>
              <w:bidi/>
            </w:pPr>
            <w:r>
              <w:rPr>
                <w:rFonts w:ascii="Arial" w:hAnsi="Arial" w:cs="Arial"/>
                <w:b/>
                <w:color w:val="FFFFFF"/>
                <w:sz w:val="36"/>
              </w:rPr>
              <w:t>السنة الأولى - الابتدائية</w:t>
              <w:br/>
              <w:t>المستهدف السنوي: إتقان أساسيات الطهارة والوضوء والصلاة عملياً.</w:t>
            </w:r>
          </w:p>
        </w:tc>
      </w:tr>
      <w:tr w:rsidR="005641ED" w14:paraId="40237ACA" w14:textId="77777777" w:rsidTr="00A24AA0">
        <w:trPr>
          <w:trHeight w:val="560"/>
        </w:trPr>
        <w:tc>
          <w:tcPr>
            <w:tcW w:w="3224" w:type="dxa"/>
            <w:shd w:val="clear" w:color="auto" w:fill="EAF1DD"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الثالثة</w:t>
            </w:r>
          </w:p>
        </w:tc>
        <w:tc>
          <w:tcPr>
            <w:tcW w:w="3492" w:type="dxa"/>
            <w:shd w:val="clear" w:color="auto" w:fill="EAF1DD"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الثانية</w:t>
            </w:r>
          </w:p>
        </w:tc>
        <w:tc>
          <w:tcPr>
            <w:tcW w:w="3492" w:type="dxa"/>
            <w:shd w:val="clear" w:color="auto" w:fill="EAF1DD"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الأولى</w:t>
            </w:r>
          </w:p>
        </w:tc>
      </w:tr>
      <w:tr w:rsidR="00090892" w:rsidRPr="00B068A1" w14:paraId="72930B98" w14:textId="77777777" w:rsidTr="00A24AA0">
        <w:trPr>
          <w:trHeight w:val="880"/>
        </w:trPr>
        <w:tc>
          <w:tcPr>
            <w:tcW w:w="3224" w:type="dxa"/>
            <w:shd w:val="clear" w:color="auto" w:fill="D6E3BC"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فرائض الصلاة وسننها.</w:t>
              <w:br/>
              <w:t>مستحبات الصلاة ومكروهاتها.</w:t>
              <w:br/>
              <w:t>مبطلات الصلاة وشروطها وأوقاتها.</w:t>
            </w:r>
          </w:p>
        </w:tc>
        <w:tc>
          <w:tcPr>
            <w:tcW w:w="3492" w:type="dxa"/>
            <w:shd w:val="clear" w:color="auto" w:fill="D6E3BC"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فرائض الوضوء وسننه.</w:t>
              <w:br/>
              <w:t>مستحبات الوضوء.</w:t>
              <w:br/>
              <w:t>نواقض الوضوء.</w:t>
            </w:r>
          </w:p>
        </w:tc>
        <w:tc>
          <w:tcPr>
            <w:tcW w:w="3492" w:type="dxa"/>
            <w:shd w:val="clear" w:color="auto" w:fill="D6E3BC"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معنى الطهارة والماء الطاهر، والاستنجاء والاستجمار.</w:t>
              <w:br/>
              <w:t>الوضوء عملياً.</w:t>
              <w:br/>
              <w:t>الصلاة عملياً.</w:t>
              <w:br/>
              <w:t>آداب قضاء الحاجة.</w:t>
            </w:r>
          </w:p>
        </w:tc>
      </w:tr>
    </w:tbl>
    <w:p w14:paraId="322C6869" w14:textId="77777777" w:rsidR="00082261" w:rsidRDefault="00082261" w:rsidP="00604768">
      <w:pPr>
        <w:spacing w:after="140" w:line="283" w:lineRule="auto"/>
      </w:pPr>
    </w:p>
    <w:tbl>
      <w:tblPr>
        <w:tblStyle w:val="TableGrid"/>
        <w:tblW w:w="10210" w:type="dxa"/>
        <w:jc w:val="right"/>
        <w:tblInd w:w="18" w:type="dxa"/>
        <w:tblLook w:val="04A0" w:firstRow="1" w:lastRow="0" w:firstColumn="1" w:lastColumn="0" w:noHBand="0" w:noVBand="1"/>
      </w:tblPr>
      <w:tblGrid>
        <w:gridCol w:w="3224"/>
        <w:gridCol w:w="3492"/>
        <w:gridCol w:w="3494"/>
      </w:tblGrid>
      <w:tr w:rsidR="00F40416" w14:paraId="1019747C" w14:textId="77777777" w:rsidTr="00A24AA0">
        <w:trPr>
          <w:trHeight w:val="660"/>
        </w:trPr>
        <w:tc>
          <w:tcPr>
            <w:tcW w:w="10210" w:type="dxa"/>
            <w:gridSpan w:val="3"/>
            <w:shd w:val="clear" w:color="auto" w:fill="154F26" w:themeFill="background2" w:themeFillShade="40"/>
            <w:vAlign w:val="center"/>
            <w:tcMar>
              <w:top w:w="170" w:type="dxa"/>
              <w:start w:w="180" w:type="dxa"/>
              <w:bottom w:w="170" w:type="dxa"/>
              <w:end w:w="180" w:type="dxa"/>
            </w:tcMar>
          </w:tcPr>
          <w:p>
            <w:pPr>
              <w:spacing w:before="60" w:after="60" w:line="276" w:lineRule="auto"/>
              <w:jc w:val="center"/>
              <w:bidi/>
            </w:pPr>
            <w:r>
              <w:rPr>
                <w:rFonts w:ascii="Arial" w:hAnsi="Arial" w:cs="Arial"/>
                <w:b/>
                <w:color w:val="FFFFFF"/>
                <w:sz w:val="36"/>
              </w:rPr>
              <w:t>السنة الثانية - الابتدائية</w:t>
              <w:br/>
              <w:t>المستهدف السنوي: تعظيم شأن الصلاة وإتقان أحكام التيمم الأساسية.</w:t>
            </w:r>
          </w:p>
        </w:tc>
      </w:tr>
      <w:tr w:rsidR="005641ED" w14:paraId="40237ACA" w14:textId="77777777" w:rsidTr="00A24AA0">
        <w:trPr>
          <w:trHeight w:val="560"/>
        </w:trPr>
        <w:tc>
          <w:tcPr>
            <w:tcW w:w="3224" w:type="dxa"/>
            <w:shd w:val="clear" w:color="auto" w:fill="EAF1DD"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الثالثة</w:t>
            </w:r>
          </w:p>
        </w:tc>
        <w:tc>
          <w:tcPr>
            <w:tcW w:w="3492" w:type="dxa"/>
            <w:shd w:val="clear" w:color="auto" w:fill="EAF1DD"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الثانية</w:t>
            </w:r>
          </w:p>
        </w:tc>
        <w:tc>
          <w:tcPr>
            <w:tcW w:w="3492" w:type="dxa"/>
            <w:shd w:val="clear" w:color="auto" w:fill="EAF1DD"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الأولى</w:t>
            </w:r>
          </w:p>
        </w:tc>
      </w:tr>
      <w:tr w:rsidR="00090892" w:rsidRPr="00B068A1" w14:paraId="72930B98" w14:textId="77777777" w:rsidTr="00A24AA0">
        <w:trPr>
          <w:trHeight w:val="880"/>
        </w:trPr>
        <w:tc>
          <w:tcPr>
            <w:tcW w:w="3224" w:type="dxa"/>
            <w:shd w:val="clear" w:color="auto" w:fill="D6E3BC"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التيمم وأسبابه.</w:t>
              <w:br/>
              <w:t>الصعيد الذي يجوز التيمم به.</w:t>
              <w:br/>
              <w:t>فرائض التيمم وسننه ونواقضه.</w:t>
              <w:br/>
              <w:t>التيمم عملياً.</w:t>
            </w:r>
          </w:p>
        </w:tc>
        <w:tc>
          <w:tcPr>
            <w:tcW w:w="3492" w:type="dxa"/>
            <w:shd w:val="clear" w:color="auto" w:fill="D6E3BC"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تعظيم المصحف والتحذير من الاستخفاف به.</w:t>
              <w:br/>
              <w:t>ما لا يحل لغير المتوضئ، كالصلاة والطواف.</w:t>
              <w:br/>
              <w:t>حكم الصلاة بغير الوضوء عمداً.</w:t>
            </w:r>
          </w:p>
        </w:tc>
        <w:tc>
          <w:tcPr>
            <w:tcW w:w="3492" w:type="dxa"/>
            <w:shd w:val="clear" w:color="auto" w:fill="D6E3BC"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بيان أهمية الصلاة.</w:t>
              <w:br/>
              <w:t>عقوبة تارك الصلاة والمتهاون بها.</w:t>
              <w:br/>
              <w:t>تعليم ألفاظ الأذان والإقامة.</w:t>
            </w:r>
          </w:p>
        </w:tc>
      </w:tr>
    </w:tbl>
    <w:p w14:paraId="2028BC6F" w14:textId="5F084074" w:rsidR="008674BC" w:rsidRDefault="008674BC" w:rsidP="00604768">
      <w:pPr>
        <w:spacing w:after="140" w:line="283" w:lineRule="auto"/>
      </w:pPr>
    </w:p>
    <w:tbl>
      <w:tblPr>
        <w:tblStyle w:val="TableGrid"/>
        <w:tblW w:w="10210" w:type="dxa"/>
        <w:jc w:val="right"/>
        <w:tblInd w:w="18" w:type="dxa"/>
        <w:tblLook w:val="04A0" w:firstRow="1" w:lastRow="0" w:firstColumn="1" w:lastColumn="0" w:noHBand="0" w:noVBand="1"/>
      </w:tblPr>
      <w:tblGrid>
        <w:gridCol w:w="3224"/>
        <w:gridCol w:w="3492"/>
        <w:gridCol w:w="3494"/>
      </w:tblGrid>
      <w:tr w:rsidR="00F40416" w14:paraId="1019747C" w14:textId="77777777" w:rsidTr="00A24AA0">
        <w:trPr>
          <w:trHeight w:val="660"/>
        </w:trPr>
        <w:tc>
          <w:tcPr>
            <w:tcW w:w="10210" w:type="dxa"/>
            <w:gridSpan w:val="3"/>
            <w:shd w:val="clear" w:color="auto" w:fill="154F26" w:themeFill="background2" w:themeFillShade="40"/>
            <w:vAlign w:val="center"/>
            <w:tcMar>
              <w:top w:w="170" w:type="dxa"/>
              <w:start w:w="180" w:type="dxa"/>
              <w:bottom w:w="170" w:type="dxa"/>
              <w:end w:w="180" w:type="dxa"/>
            </w:tcMar>
          </w:tcPr>
          <w:p>
            <w:pPr>
              <w:spacing w:before="60" w:after="60" w:line="276" w:lineRule="auto"/>
              <w:jc w:val="center"/>
              <w:bidi/>
            </w:pPr>
            <w:r>
              <w:rPr>
                <w:rFonts w:ascii="Arial" w:hAnsi="Arial" w:cs="Arial"/>
                <w:b/>
                <w:color w:val="FFFFFF"/>
                <w:sz w:val="36"/>
              </w:rPr>
              <w:t>السنة الثالثة - الابتدائية</w:t>
              <w:br/>
              <w:t>المستهدف السنوي: معرفة أحكام الغسل والحيض والنفاس وصلاة الجنازة والسفر.</w:t>
            </w:r>
          </w:p>
        </w:tc>
      </w:tr>
      <w:tr w:rsidR="005641ED" w14:paraId="40237ACA" w14:textId="77777777" w:rsidTr="00A24AA0">
        <w:trPr>
          <w:trHeight w:val="560"/>
        </w:trPr>
        <w:tc>
          <w:tcPr>
            <w:tcW w:w="3224" w:type="dxa"/>
            <w:shd w:val="clear" w:color="auto" w:fill="EAF1DD"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الثالثة</w:t>
            </w:r>
          </w:p>
        </w:tc>
        <w:tc>
          <w:tcPr>
            <w:tcW w:w="3492" w:type="dxa"/>
            <w:shd w:val="clear" w:color="auto" w:fill="EAF1DD"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الثانية</w:t>
            </w:r>
          </w:p>
        </w:tc>
        <w:tc>
          <w:tcPr>
            <w:tcW w:w="3492" w:type="dxa"/>
            <w:shd w:val="clear" w:color="auto" w:fill="EAF1DD"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الأولى</w:t>
            </w:r>
          </w:p>
        </w:tc>
      </w:tr>
      <w:tr w:rsidR="00090892" w:rsidRPr="00B068A1" w14:paraId="72930B98" w14:textId="77777777" w:rsidTr="00A24AA0">
        <w:trPr>
          <w:trHeight w:val="880"/>
        </w:trPr>
        <w:tc>
          <w:tcPr>
            <w:tcW w:w="3224" w:type="dxa"/>
            <w:shd w:val="clear" w:color="auto" w:fill="D6E3BC"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أحكام الجنازة: تغسيل الجنازة وتكفينها والصلاة عليها.</w:t>
              <w:br/>
              <w:t>صلاة القصر وأحكامها.</w:t>
              <w:br/>
              <w:t>الجمع بين صلاتين.</w:t>
            </w:r>
          </w:p>
        </w:tc>
        <w:tc>
          <w:tcPr>
            <w:tcW w:w="3492" w:type="dxa"/>
            <w:shd w:val="clear" w:color="auto" w:fill="D6E3BC"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المسنون من الغسل، كغسل العيدين والاستسقاء.</w:t>
              <w:br/>
              <w:t>الحيض وأحكامه.</w:t>
              <w:br/>
              <w:t>النفاس وأحكامه.</w:t>
            </w:r>
          </w:p>
        </w:tc>
        <w:tc>
          <w:tcPr>
            <w:tcW w:w="3492" w:type="dxa"/>
            <w:shd w:val="clear" w:color="auto" w:fill="D6E3BC"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موجبات الغسل: الحيض والنفاس والجنابة.</w:t>
              <w:br/>
              <w:t>معنى الغسل وكيفيته عملياً.</w:t>
              <w:br/>
              <w:t>فرائض الغسل وسننه ومستحباته ومبطلاته.</w:t>
            </w:r>
          </w:p>
        </w:tc>
      </w:tr>
    </w:tbl>
    <w:p w14:paraId="11596EFA" w14:textId="77777777" w:rsidR="00F40416" w:rsidRDefault="00F40416" w:rsidP="00F44F3B">
      <w:pPr>
        <w:spacing w:after="0" w:line="283" w:lineRule="auto"/>
        <w:rPr>
          <w:rFonts w:cs="Arial"/>
          <w:b/>
          <w:color w:val="07513B"/>
          <w:sz w:val="32"/>
        </w:rPr>
      </w:pPr>
    </w:p>
    <w:tbl>
      <w:tblPr>
        <w:tblStyle w:val="TableGrid"/>
        <w:tblW w:w="10210" w:type="dxa"/>
        <w:jc w:val="right"/>
        <w:tblInd w:w="18" w:type="dxa"/>
        <w:tblLook w:val="04A0" w:firstRow="1" w:lastRow="0" w:firstColumn="1" w:lastColumn="0" w:noHBand="0" w:noVBand="1"/>
      </w:tblPr>
      <w:tblGrid>
        <w:gridCol w:w="3224"/>
        <w:gridCol w:w="3492"/>
        <w:gridCol w:w="3494"/>
      </w:tblGrid>
      <w:tr w:rsidR="00F40416" w14:paraId="1019747C" w14:textId="77777777" w:rsidTr="00A24AA0">
        <w:trPr>
          <w:trHeight w:val="660"/>
        </w:trPr>
        <w:tc>
          <w:tcPr>
            <w:tcW w:w="10210" w:type="dxa"/>
            <w:gridSpan w:val="3"/>
            <w:shd w:val="clear" w:color="auto" w:fill="4A442A" w:themeFill="background2" w:themeFillShade="40"/>
            <w:vAlign w:val="center"/>
            <w:tcMar>
              <w:top w:w="170" w:type="dxa"/>
              <w:start w:w="180" w:type="dxa"/>
              <w:bottom w:w="170" w:type="dxa"/>
              <w:end w:w="180" w:type="dxa"/>
            </w:tcMar>
          </w:tcPr>
          <w:p>
            <w:pPr>
              <w:spacing w:before="60" w:after="60" w:line="276" w:lineRule="auto"/>
              <w:jc w:val="center"/>
              <w:bidi/>
            </w:pPr>
            <w:r>
              <w:rPr>
                <w:rFonts w:ascii="Arial" w:hAnsi="Arial" w:cs="Arial"/>
                <w:b/>
                <w:color w:val="FFFFFF"/>
                <w:sz w:val="36"/>
              </w:rPr>
              <w:t>السنة الرابعة - الابتدائية</w:t>
              <w:br/>
              <w:t>المستهدف السنوي: معرفة أحكام الجماعة والسهو والصيام وزكاة الفطر وصلاة العيد.</w:t>
            </w:r>
          </w:p>
        </w:tc>
      </w:tr>
      <w:tr w:rsidR="005641ED" w14:paraId="40237ACA" w14:textId="77777777" w:rsidTr="00A24AA0">
        <w:trPr>
          <w:trHeight w:val="560"/>
        </w:trPr>
        <w:tc>
          <w:tcPr>
            <w:tcW w:w="3224" w:type="dxa"/>
            <w:shd w:val="clear" w:color="auto" w:fill="948A54"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الثالثة</w:t>
            </w:r>
          </w:p>
        </w:tc>
        <w:tc>
          <w:tcPr>
            <w:tcW w:w="3492" w:type="dxa"/>
            <w:shd w:val="clear" w:color="auto" w:fill="948A54"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الثانية</w:t>
            </w:r>
          </w:p>
        </w:tc>
        <w:tc>
          <w:tcPr>
            <w:tcW w:w="3492" w:type="dxa"/>
            <w:shd w:val="clear" w:color="auto" w:fill="948A54"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الأولى</w:t>
            </w:r>
          </w:p>
        </w:tc>
      </w:tr>
      <w:tr w:rsidR="00090892" w:rsidRPr="00B068A1" w14:paraId="72930B98" w14:textId="77777777" w:rsidTr="00A24AA0">
        <w:trPr>
          <w:trHeight w:val="1120"/>
        </w:trPr>
        <w:tc>
          <w:tcPr>
            <w:tcW w:w="3224" w:type="dxa"/>
            <w:shd w:val="clear" w:color="auto" w:fill="C4BC96"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أحكام الصيام: الجزء الثاني.</w:t>
              <w:br/>
              <w:t>أحكام زكاة الفطر.</w:t>
              <w:br/>
              <w:t>صلاة العيد وأحكامها.</w:t>
            </w:r>
          </w:p>
        </w:tc>
        <w:tc>
          <w:tcPr>
            <w:tcW w:w="3492" w:type="dxa"/>
            <w:shd w:val="clear" w:color="auto" w:fill="C4BC96"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السهو في الصلاة: الجزء الثاني.</w:t>
              <w:br/>
              <w:t>الصوم وأقسامه.</w:t>
              <w:br/>
              <w:t>أحكام الصيام: الجزء الأول.</w:t>
            </w:r>
          </w:p>
        </w:tc>
        <w:tc>
          <w:tcPr>
            <w:tcW w:w="3492" w:type="dxa"/>
            <w:shd w:val="clear" w:color="auto" w:fill="C4BC96"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الإمامة وأحكامها.</w:t>
              <w:br/>
              <w:t>الصلاة في الجماعة وأحكامها.</w:t>
              <w:br/>
              <w:t>السهو في الصلاة: الجزء الأول.</w:t>
            </w:r>
          </w:p>
        </w:tc>
      </w:tr>
    </w:tbl>
    <w:p w14:paraId="25907A11" w14:textId="77777777" w:rsidR="00F40416" w:rsidRDefault="00F40416">
      <w:pPr>
        <w:spacing w:before="320" w:after="120" w:line="283" w:lineRule="auto"/>
        <w:jc w:val="right"/>
        <w:rPr>
          <w:rFonts w:cs="Arial"/>
          <w:b/>
          <w:color w:val="07513B"/>
          <w:sz w:val="32"/>
        </w:rPr>
      </w:pPr>
    </w:p>
    <w:p w14:paraId="377ABD71" w14:textId="07C8141A" w:rsidR="008674BC" w:rsidRDefault="008674BC" w:rsidP="00950920">
      <w:pPr>
        <w:spacing w:after="140" w:line="283" w:lineRule="auto"/>
      </w:pPr>
    </w:p>
    <w:tbl>
      <w:tblPr>
        <w:tblStyle w:val="TableGrid"/>
        <w:tblW w:w="10210" w:type="dxa"/>
        <w:jc w:val="right"/>
        <w:tblInd w:w="18" w:type="dxa"/>
        <w:tblLook w:val="04A0" w:firstRow="1" w:lastRow="0" w:firstColumn="1" w:lastColumn="0" w:noHBand="0" w:noVBand="1"/>
      </w:tblPr>
      <w:tblGrid>
        <w:gridCol w:w="3224"/>
        <w:gridCol w:w="3492"/>
        <w:gridCol w:w="3494"/>
      </w:tblGrid>
      <w:tr w:rsidR="00F40416" w14:paraId="1019747C" w14:textId="77777777" w:rsidTr="00A24AA0">
        <w:trPr>
          <w:trHeight w:val="660"/>
        </w:trPr>
        <w:tc>
          <w:tcPr>
            <w:tcW w:w="10210" w:type="dxa"/>
            <w:gridSpan w:val="3"/>
            <w:shd w:val="clear" w:color="auto" w:fill="4A442A" w:themeFill="background2" w:themeFillShade="40"/>
            <w:vAlign w:val="center"/>
            <w:tcMar>
              <w:top w:w="170" w:type="dxa"/>
              <w:start w:w="180" w:type="dxa"/>
              <w:bottom w:w="170" w:type="dxa"/>
              <w:end w:w="180" w:type="dxa"/>
            </w:tcMar>
          </w:tcPr>
          <w:p>
            <w:pPr>
              <w:spacing w:before="60" w:after="60" w:line="276" w:lineRule="auto"/>
              <w:jc w:val="center"/>
              <w:bidi/>
            </w:pPr>
            <w:r>
              <w:rPr>
                <w:rFonts w:ascii="Arial" w:hAnsi="Arial" w:cs="Arial"/>
                <w:b/>
                <w:color w:val="FFFFFF"/>
                <w:sz w:val="36"/>
              </w:rPr>
              <w:t>السنة الخامسة - الابتدائية</w:t>
              <w:br/>
              <w:t>المستهدف السنوي: معرفة أحكام الحج والعمرة والزكاة، وتعظيم العلم والعمل به.</w:t>
            </w:r>
          </w:p>
        </w:tc>
      </w:tr>
      <w:tr w:rsidR="005641ED" w14:paraId="40237ACA" w14:textId="77777777" w:rsidTr="00A24AA0">
        <w:trPr>
          <w:trHeight w:val="560"/>
        </w:trPr>
        <w:tc>
          <w:tcPr>
            <w:tcW w:w="3224" w:type="dxa"/>
            <w:shd w:val="clear" w:color="auto" w:fill="948A54"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الثالثة</w:t>
            </w:r>
          </w:p>
        </w:tc>
        <w:tc>
          <w:tcPr>
            <w:tcW w:w="3492" w:type="dxa"/>
            <w:shd w:val="clear" w:color="auto" w:fill="948A54"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الثانية</w:t>
            </w:r>
          </w:p>
        </w:tc>
        <w:tc>
          <w:tcPr>
            <w:tcW w:w="3492" w:type="dxa"/>
            <w:shd w:val="clear" w:color="auto" w:fill="948A54"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الأولى</w:t>
            </w:r>
          </w:p>
        </w:tc>
      </w:tr>
      <w:tr w:rsidR="00090892" w:rsidRPr="00B068A1" w14:paraId="72930B98" w14:textId="77777777" w:rsidTr="00A24AA0">
        <w:trPr>
          <w:trHeight w:val="1120"/>
        </w:trPr>
        <w:tc>
          <w:tcPr>
            <w:tcW w:w="3224" w:type="dxa"/>
            <w:shd w:val="clear" w:color="auto" w:fill="C4BC96"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فضل العلم والعلماء.</w:t>
              <w:br/>
              <w:t>وجوب طلب العلم والعمل به.</w:t>
            </w:r>
          </w:p>
        </w:tc>
        <w:tc>
          <w:tcPr>
            <w:tcW w:w="3492" w:type="dxa"/>
            <w:shd w:val="clear" w:color="auto" w:fill="C4BC96"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أحكام الزكاة.</w:t>
            </w:r>
          </w:p>
        </w:tc>
        <w:tc>
          <w:tcPr>
            <w:tcW w:w="3492" w:type="dxa"/>
            <w:shd w:val="clear" w:color="auto" w:fill="C4BC96"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أحكام الحج والعمرة.</w:t>
            </w:r>
          </w:p>
        </w:tc>
      </w:tr>
    </w:tbl>
    <w:p w14:paraId="527D7972" w14:textId="77777777" w:rsidR="008674BC" w:rsidRDefault="00000000">
      <w:r>
        <w:br w:type="page"/>
      </w:r>
    </w:p>
    <w:p w14:paraId="2C84FFFA" w14:textId="77777777" w:rsidR="008674BC" w:rsidRDefault="00000000">
      <w:r>
        <w:br w:type="page"/>
      </w:r>
    </w:p>
    <w:p w14:paraId="055CE62D" w14:textId="77777777" w:rsidR="008674BC" w:rsidRDefault="00000000">
      <w:pPr>
        <w:spacing w:before="320" w:after="120" w:line="283" w:lineRule="auto"/>
        <w:jc w:val="right"/>
      </w:pPr>
      <w:r>
        <w:rPr>
          <w:rFonts w:cs="Arial"/>
          <w:b/>
          <w:color w:val="07513B"/>
          <w:sz w:val="32"/>
        </w:rPr>
        <w:t>سادساً: التدريب العملي والمراجعة</w:t>
      </w:r>
    </w:p>
    <w:p w14:paraId="57F70358" w14:textId="77777777" w:rsidR="008674BC" w:rsidRDefault="00000000">
      <w:pPr>
        <w:spacing w:after="120" w:line="283" w:lineRule="auto"/>
        <w:jc w:val="right"/>
      </w:pPr>
      <w:r>
        <w:rPr>
          <w:rFonts w:cs="Arial"/>
          <w:color w:val="24372D"/>
        </w:rPr>
        <w:t>يُخصص في كل سنة وقت للتدريب العملي والمراجعة، ولا سيما في الوضوء والصلاة والتيمم والغسل. ويعيد المتعلم التطبيق عند وجود خطأ حتى يثبت الأداء الصحيح، مع ربط الأحكام بواقع حياته اليومية.</w:t>
      </w:r>
    </w:p>
    <w:p w14:paraId="3A482D3F" w14:textId="77777777" w:rsidR="008674BC" w:rsidRDefault="00000000">
      <w:pPr>
        <w:spacing w:before="320" w:after="120" w:line="283" w:lineRule="auto"/>
        <w:jc w:val="right"/>
      </w:pPr>
      <w:r>
        <w:rPr>
          <w:rFonts w:cs="Arial"/>
          <w:b/>
          <w:color w:val="07513B"/>
          <w:sz w:val="32"/>
        </w:rPr>
        <w:t>سابعاً: التقويم والانتقال</w:t>
      </w:r>
    </w:p>
    <w:p w14:paraId="7DFCA166" w14:textId="77777777" w:rsidR="008674BC" w:rsidRDefault="00000000">
      <w:pPr>
        <w:spacing w:after="120" w:line="283" w:lineRule="auto"/>
        <w:jc w:val="right"/>
      </w:pPr>
      <w:r>
        <w:rPr>
          <w:rFonts w:cs="Arial"/>
          <w:color w:val="24372D"/>
        </w:rPr>
        <w:t>التقويم مستمر وعملي، ويعتمد على فهم الطالب للأحكام، وحسن أدائه العملي، وإجابته عن الأسئلة الشفهية والكتابية، والتزامه بآداب العبادة. ويُعطى الطالب الذي يحتاج إلى دعم تدريباً ومراجعة إضافية قبل الانتقال إلى موضوعات أكثر تقدماً.</w:t>
      </w:r>
    </w:p>
    <w:p w14:paraId="5FC8CC40" w14:textId="77777777" w:rsidR="008674BC" w:rsidRDefault="00000000">
      <w:pPr>
        <w:spacing w:before="320" w:after="120" w:line="283" w:lineRule="auto"/>
        <w:jc w:val="right"/>
      </w:pPr>
      <w:r>
        <w:rPr>
          <w:rFonts w:cs="Arial"/>
          <w:b/>
          <w:color w:val="07513B"/>
          <w:sz w:val="32"/>
        </w:rPr>
        <w:t>ثامناً: نطاق الوثيقة</w:t>
      </w:r>
    </w:p>
    <w:p w14:paraId="35509961" w14:textId="77777777" w:rsidR="008674BC" w:rsidRDefault="00000000">
      <w:pPr>
        <w:spacing w:after="120" w:line="283" w:lineRule="auto"/>
        <w:jc w:val="right"/>
      </w:pPr>
      <w:r>
        <w:rPr>
          <w:rFonts w:cs="Arial"/>
          <w:color w:val="24372D"/>
        </w:rPr>
        <w:t>هذه الوثيقة منهج عام يوضح الغاية والتسلسل والمعايير لمادة الفقه. ولا تحل محل خطة العمل الفصلية، أو الخطة الأسبوعية، أو خطة الدرس اليومية، أو سجل التقويم العملي للفرد.</w:t>
      </w:r>
    </w:p>
    <w:p w14:paraId="7018E7D1" w14:textId="77777777" w:rsidR="008674BC" w:rsidRDefault="00000000">
      <w:pPr>
        <w:spacing w:before="500" w:after="0" w:line="283" w:lineRule="auto"/>
        <w:jc w:val="center"/>
      </w:pPr>
      <w:r>
        <w:rPr>
          <w:rFonts w:cs="Arial"/>
          <w:color w:val="5A6B60"/>
          <w:sz w:val="18"/>
        </w:rPr>
        <w:t>وثيقة مرجعية لمدرسة الصفية لتحفيظ القرآن</w:t>
      </w:r>
    </w:p>
    <w:sectPr w:rsidR="008674BC" w:rsidSect="00034616">
      <w:headerReference w:type="default" r:id="rId9"/>
      <w:footerReference w:type="default" r:id="rId10"/>
      <w:pgSz w:w="12240" w:h="15840"/>
      <w:pgMar w:top="1080" w:right="1181" w:bottom="1080" w:left="1181" w:header="648" w:footer="64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32C9A" w14:textId="77777777" w:rsidR="00C421F3" w:rsidRDefault="00C421F3">
      <w:pPr>
        <w:spacing w:after="0" w:line="240" w:lineRule="auto"/>
      </w:pPr>
      <w:r>
        <w:separator/>
      </w:r>
    </w:p>
  </w:endnote>
  <w:endnote w:type="continuationSeparator" w:id="0">
    <w:p w14:paraId="2D57A24C" w14:textId="77777777" w:rsidR="00C421F3" w:rsidRDefault="00C42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BF07A" w14:textId="333AD0A3" w:rsidR="008674BC" w:rsidRDefault="00000000">
    <w:pPr>
      <w:pStyle w:val="Footer"/>
      <w:jc w:val="center"/>
    </w:pPr>
    <w:r>
      <w:rPr>
        <w:rFonts w:cs="Arial"/>
        <w:color w:val="5A6B60"/>
        <w:sz w:val="17"/>
      </w:rPr>
      <w:t xml:space="preserve">الصفحة </w:t>
    </w:r>
    <w:r>
      <w:fldChar w:fldCharType="begin"/>
    </w:r>
    <w:r>
      <w:instrText>PAGE</w:instrText>
    </w:r>
    <w:r>
      <w:fldChar w:fldCharType="separate"/>
    </w:r>
    <w:r w:rsidR="0054518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AD72A" w14:textId="77777777" w:rsidR="00C421F3" w:rsidRDefault="00C421F3">
      <w:pPr>
        <w:spacing w:after="0" w:line="240" w:lineRule="auto"/>
      </w:pPr>
      <w:r>
        <w:separator/>
      </w:r>
    </w:p>
  </w:footnote>
  <w:footnote w:type="continuationSeparator" w:id="0">
    <w:p w14:paraId="4FB98B52" w14:textId="77777777" w:rsidR="00C421F3" w:rsidRDefault="00C421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B6B25" w14:textId="77777777" w:rsidR="008674BC" w:rsidRDefault="00000000">
    <w:pPr>
      <w:pStyle w:val="Header"/>
      <w:jc w:val="center"/>
    </w:pPr>
    <w:r>
      <w:rPr>
        <w:rFonts w:cs="Arial"/>
        <w:b/>
        <w:color w:val="07513B"/>
        <w:sz w:val="17"/>
      </w:rPr>
      <w:t>مدرسة الصفية لتحفيظ القرآن  |  المنهج العام لتعليم القرآن الكريم</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14970887">
    <w:abstractNumId w:val="8"/>
  </w:num>
  <w:num w:numId="2" w16cid:durableId="328295496">
    <w:abstractNumId w:val="6"/>
  </w:num>
  <w:num w:numId="3" w16cid:durableId="365915521">
    <w:abstractNumId w:val="5"/>
  </w:num>
  <w:num w:numId="4" w16cid:durableId="458837370">
    <w:abstractNumId w:val="4"/>
  </w:num>
  <w:num w:numId="5" w16cid:durableId="1872915964">
    <w:abstractNumId w:val="7"/>
  </w:num>
  <w:num w:numId="6" w16cid:durableId="1619679279">
    <w:abstractNumId w:val="3"/>
  </w:num>
  <w:num w:numId="7" w16cid:durableId="423184061">
    <w:abstractNumId w:val="2"/>
  </w:num>
  <w:num w:numId="8" w16cid:durableId="449130636">
    <w:abstractNumId w:val="1"/>
  </w:num>
  <w:num w:numId="9" w16cid:durableId="2144735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2261"/>
    <w:rsid w:val="00090892"/>
    <w:rsid w:val="0015074B"/>
    <w:rsid w:val="00224206"/>
    <w:rsid w:val="0029639D"/>
    <w:rsid w:val="00326F90"/>
    <w:rsid w:val="003A5965"/>
    <w:rsid w:val="004A740B"/>
    <w:rsid w:val="00545182"/>
    <w:rsid w:val="005641ED"/>
    <w:rsid w:val="005B7C41"/>
    <w:rsid w:val="00604768"/>
    <w:rsid w:val="00852DC3"/>
    <w:rsid w:val="008602F9"/>
    <w:rsid w:val="008674BC"/>
    <w:rsid w:val="00950920"/>
    <w:rsid w:val="009B1A3F"/>
    <w:rsid w:val="009B3C11"/>
    <w:rsid w:val="009F0118"/>
    <w:rsid w:val="00A24AA0"/>
    <w:rsid w:val="00A33F78"/>
    <w:rsid w:val="00A70025"/>
    <w:rsid w:val="00A7085B"/>
    <w:rsid w:val="00A96047"/>
    <w:rsid w:val="00AA1D8D"/>
    <w:rsid w:val="00AF09CE"/>
    <w:rsid w:val="00B068A1"/>
    <w:rsid w:val="00B47730"/>
    <w:rsid w:val="00B70042"/>
    <w:rsid w:val="00BB0FDA"/>
    <w:rsid w:val="00C37F4A"/>
    <w:rsid w:val="00C421F3"/>
    <w:rsid w:val="00CB0664"/>
    <w:rsid w:val="00F128FE"/>
    <w:rsid w:val="00F36B36"/>
    <w:rsid w:val="00F40416"/>
    <w:rsid w:val="00F44F3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DE25B2AA-CF35-410F-A0AD-96364DEE8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6</Pages>
  <Words>715</Words>
  <Characters>4076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المنهج العام لتعليم القرآن الكريم - مدرسة الصفية</dc:title>
  <dc:subject/>
  <dc:creator>Madarasatu Safiyyah Littahfizil Qur’an</dc:creator>
  <cp:keywords/>
  <dc:description>generated by python-docx</dc:description>
  <cp:lastModifiedBy>Madarasatu Safiyyah</cp:lastModifiedBy>
  <cp:revision>29</cp:revision>
  <dcterms:created xsi:type="dcterms:W3CDTF">2013-12-23T23:15:00Z</dcterms:created>
  <dcterms:modified xsi:type="dcterms:W3CDTF">2026-08-26T19:44:00Z</dcterms:modified>
  <cp:category/>
</cp:coreProperties>
</file>